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36107" w14:textId="2BE48184" w:rsidR="0032344A" w:rsidRDefault="0032344A" w:rsidP="00140D33">
      <w:pPr>
        <w:spacing w:before="480" w:after="240" w:line="450" w:lineRule="atLeast"/>
        <w:jc w:val="center"/>
        <w:outlineLvl w:val="2"/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JUSTIFICACIÓN </w:t>
      </w:r>
      <w:r w:rsidR="00140D33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DÍA A DÍA</w:t>
      </w:r>
    </w:p>
    <w:p w14:paraId="3F947659" w14:textId="4E8964D2" w:rsidR="0032344A" w:rsidRPr="0032344A" w:rsidRDefault="00C66CC5" w:rsidP="0032344A">
      <w:pPr>
        <w:spacing w:before="480" w:after="240" w:line="450" w:lineRule="atLeast"/>
        <w:outlineLvl w:val="2"/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Miércoles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2</w:t>
      </w: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2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de abril de 2026 – Desplazamiento aéreo Bogotá – Puerto Asís</w:t>
      </w:r>
    </w:p>
    <w:p w14:paraId="3D8D1A16" w14:textId="77777777" w:rsidR="0032344A" w:rsidRPr="0032344A" w:rsidRDefault="0032344A" w:rsidP="0032344A">
      <w:pPr>
        <w:spacing w:before="240" w:after="24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Necesidad: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br/>
        <w:t>El desplazamiento aéreo es </w:t>
      </w: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indispensable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 para garantizar la llegada oportuna del profesional comisionado al departamento del Putumayo, dado que:</w:t>
      </w:r>
    </w:p>
    <w:p w14:paraId="692E8B17" w14:textId="77777777" w:rsidR="0032344A" w:rsidRPr="0032344A" w:rsidRDefault="0032344A" w:rsidP="0032344A">
      <w:pPr>
        <w:numPr>
          <w:ilvl w:val="0"/>
          <w:numId w:val="3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No existe conexión aérea directa con Mocoa, ciudad sede de la primera reunión técnica.</w:t>
      </w:r>
    </w:p>
    <w:p w14:paraId="399AEE09" w14:textId="77777777" w:rsidR="0032344A" w:rsidRPr="0032344A" w:rsidRDefault="0032344A" w:rsidP="0032344A">
      <w:pPr>
        <w:numPr>
          <w:ilvl w:val="0"/>
          <w:numId w:val="3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La distancia y las condiciones de orden público en la región hacen inviable el desplazamiento por vía terrestre desde Bogotá en un tiempo razonable.</w:t>
      </w:r>
    </w:p>
    <w:p w14:paraId="07AAB2B4" w14:textId="28CC9CC5" w:rsidR="0032344A" w:rsidRDefault="0032344A" w:rsidP="0032344A">
      <w:pPr>
        <w:numPr>
          <w:ilvl w:val="0"/>
          <w:numId w:val="3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Se debe cumplir con la agenda pactada con la Asociación KWEX´S KSAW desde la mañana del </w:t>
      </w:r>
      <w:r w:rsidR="002F78D0">
        <w:rPr>
          <w:rFonts w:ascii="Arial Nova Light" w:eastAsia="Times New Roman" w:hAnsi="Arial Nova Light" w:cs="Segoe UI"/>
          <w:sz w:val="20"/>
          <w:szCs w:val="20"/>
          <w:lang w:eastAsia="es-CO"/>
        </w:rPr>
        <w:t>miércoles 23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 de abril.</w:t>
      </w:r>
    </w:p>
    <w:p w14:paraId="3644FAD1" w14:textId="3B0CFABB" w:rsidR="004655AF" w:rsidRPr="0032344A" w:rsidRDefault="004655AF" w:rsidP="0032344A">
      <w:pPr>
        <w:numPr>
          <w:ilvl w:val="0"/>
          <w:numId w:val="3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En múltiples escenarios, los itinerarios de vuelo se retrasan debido a condiciones climáticas u otras. Un retraso en el itinerario puede alterar significativamente la agenda de trabajo y en consecuencia el incumplimiento de los acuerdos y las ordenes de la Corte Constitucional.  </w:t>
      </w:r>
    </w:p>
    <w:p w14:paraId="3A96584A" w14:textId="00AA5AE4" w:rsidR="0032344A" w:rsidRPr="0032344A" w:rsidRDefault="00C66CC5" w:rsidP="0032344A">
      <w:pPr>
        <w:spacing w:before="480" w:after="240" w:line="450" w:lineRule="atLeast"/>
        <w:outlineLvl w:val="2"/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Jueves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2</w:t>
      </w: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3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de abril de 2026 – Desplazamiento terrestre Puerto Asís – Mocoa y reunión con equipo jurídico</w:t>
      </w:r>
    </w:p>
    <w:p w14:paraId="34C5F1DD" w14:textId="77777777" w:rsidR="0032344A" w:rsidRPr="0032344A" w:rsidRDefault="0032344A" w:rsidP="0032344A">
      <w:pPr>
        <w:spacing w:before="240" w:after="24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Necesidad:</w:t>
      </w:r>
    </w:p>
    <w:p w14:paraId="28DC831A" w14:textId="77777777" w:rsidR="0032344A" w:rsidRPr="0032344A" w:rsidRDefault="0032344A" w:rsidP="0032344A">
      <w:pPr>
        <w:numPr>
          <w:ilvl w:val="0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El desplazamiento terrestre (ida y regreso) es forzoso porque Mocoa es la capital del departamento y allí tienen sede las autoridades y equipos jurídicos de la Asociación KWEX´S KSAW.</w:t>
      </w:r>
    </w:p>
    <w:p w14:paraId="2E9E51CA" w14:textId="77777777" w:rsidR="0032344A" w:rsidRPr="0032344A" w:rsidRDefault="0032344A" w:rsidP="0032344A">
      <w:pPr>
        <w:numPr>
          <w:ilvl w:val="0"/>
          <w:numId w:val="4"/>
        </w:numPr>
        <w:spacing w:before="100" w:beforeAutospacing="1" w:after="12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La reunión de trabajo entre los equipos técnico y jurídico de la DANCP y la asociación es el </w:t>
      </w: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espacio central para el alistamiento de la contratación directa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. Allí se revisarán:</w:t>
      </w:r>
    </w:p>
    <w:p w14:paraId="0AB487F4" w14:textId="77777777" w:rsidR="0032344A" w:rsidRPr="0032344A" w:rsidRDefault="0032344A" w:rsidP="0032344A">
      <w:pPr>
        <w:numPr>
          <w:ilvl w:val="1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Los alcances de las sentencias T-300 de 2017 y SU-545 de 2023.</w:t>
      </w:r>
    </w:p>
    <w:p w14:paraId="4AD05FC0" w14:textId="77777777" w:rsidR="0032344A" w:rsidRPr="0032344A" w:rsidRDefault="0032344A" w:rsidP="0032344A">
      <w:pPr>
        <w:numPr>
          <w:ilvl w:val="1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La viabilidad de los procesos de contratación directa.</w:t>
      </w:r>
    </w:p>
    <w:p w14:paraId="36F626DC" w14:textId="77777777" w:rsidR="0032344A" w:rsidRPr="0032344A" w:rsidRDefault="0032344A" w:rsidP="0032344A">
      <w:pPr>
        <w:numPr>
          <w:ilvl w:val="1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Los cronogramas y compromisos mutuos.</w:t>
      </w:r>
    </w:p>
    <w:p w14:paraId="1C3DA529" w14:textId="31F73AC8" w:rsidR="0032344A" w:rsidRPr="0032344A" w:rsidRDefault="0032344A" w:rsidP="0032344A">
      <w:pPr>
        <w:numPr>
          <w:ilvl w:val="0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El monto de $500.000 cubre el transporte terrestre</w:t>
      </w:r>
      <w:r w:rsidR="004655AF"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 para el equipo de trabajo,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 en condiciones de seguridad (incluye cruces de ríos y posibles alteraciones climáticas o de orden público).</w:t>
      </w:r>
    </w:p>
    <w:p w14:paraId="03F5C434" w14:textId="6B34B0BA" w:rsidR="0032344A" w:rsidRPr="0032344A" w:rsidRDefault="00C66CC5" w:rsidP="0032344A">
      <w:pPr>
        <w:spacing w:before="480" w:after="240" w:line="450" w:lineRule="atLeast"/>
        <w:outlineLvl w:val="2"/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Viernes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2</w:t>
      </w: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4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de abril de 2026 – Despla</w:t>
      </w:r>
      <w:r w:rsidR="00140D33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zamiento</w:t>
      </w:r>
      <w:r w:rsidR="004655AF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aéreo</w:t>
      </w:r>
      <w:r w:rsidR="00140D33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Puerto Asís a Bogotá</w:t>
      </w:r>
    </w:p>
    <w:p w14:paraId="487D1A4B" w14:textId="77777777" w:rsidR="0032344A" w:rsidRPr="0032344A" w:rsidRDefault="0032344A" w:rsidP="0032344A">
      <w:pPr>
        <w:spacing w:before="240" w:after="24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Necesidad:</w:t>
      </w:r>
    </w:p>
    <w:p w14:paraId="34608EC0" w14:textId="7E95907E" w:rsidR="0032344A" w:rsidRPr="0032344A" w:rsidRDefault="0032344A" w:rsidP="0032344A">
      <w:pPr>
        <w:numPr>
          <w:ilvl w:val="0"/>
          <w:numId w:val="6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El vuelo Puerto Asís – Bogotá es la única opción viable para retornar a la sede de la DANCP en el mismo día.</w:t>
      </w:r>
    </w:p>
    <w:p w14:paraId="1D62B266" w14:textId="78497606" w:rsidR="00AC4811" w:rsidRPr="0032344A" w:rsidRDefault="00AC4811" w:rsidP="0032344A">
      <w:pPr>
        <w:rPr>
          <w:rFonts w:ascii="Arial Nova Light" w:hAnsi="Arial Nova Light"/>
          <w:sz w:val="20"/>
          <w:szCs w:val="20"/>
        </w:rPr>
      </w:pPr>
    </w:p>
    <w:sectPr w:rsidR="00AC4811" w:rsidRPr="003234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911B3"/>
    <w:multiLevelType w:val="hybridMultilevel"/>
    <w:tmpl w:val="8EC46D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C2740"/>
    <w:multiLevelType w:val="multilevel"/>
    <w:tmpl w:val="E3BAE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A64171"/>
    <w:multiLevelType w:val="multilevel"/>
    <w:tmpl w:val="AE44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EC5990"/>
    <w:multiLevelType w:val="multilevel"/>
    <w:tmpl w:val="4ABA2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E0002B"/>
    <w:multiLevelType w:val="multilevel"/>
    <w:tmpl w:val="5C82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070022"/>
    <w:multiLevelType w:val="hybridMultilevel"/>
    <w:tmpl w:val="29620A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84451">
    <w:abstractNumId w:val="0"/>
  </w:num>
  <w:num w:numId="2" w16cid:durableId="1707022915">
    <w:abstractNumId w:val="5"/>
  </w:num>
  <w:num w:numId="3" w16cid:durableId="1580289181">
    <w:abstractNumId w:val="1"/>
  </w:num>
  <w:num w:numId="4" w16cid:durableId="1603681855">
    <w:abstractNumId w:val="2"/>
  </w:num>
  <w:num w:numId="5" w16cid:durableId="1294368384">
    <w:abstractNumId w:val="4"/>
  </w:num>
  <w:num w:numId="6" w16cid:durableId="3121073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811"/>
    <w:rsid w:val="000A7FF3"/>
    <w:rsid w:val="00140D33"/>
    <w:rsid w:val="002F78D0"/>
    <w:rsid w:val="0032344A"/>
    <w:rsid w:val="004655AF"/>
    <w:rsid w:val="006B2F15"/>
    <w:rsid w:val="006C6B26"/>
    <w:rsid w:val="006E7E66"/>
    <w:rsid w:val="00AB636C"/>
    <w:rsid w:val="00AC4811"/>
    <w:rsid w:val="00C66CC5"/>
    <w:rsid w:val="00DB48C4"/>
    <w:rsid w:val="00FA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D3A1"/>
  <w15:chartTrackingRefBased/>
  <w15:docId w15:val="{3920FF86-519F-44FA-BB88-24B659DE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3234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4811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32344A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styleId="Fuerte">
    <w:name w:val="Strong"/>
    <w:basedOn w:val="Fuentedeprrafopredeter"/>
    <w:uiPriority w:val="22"/>
    <w:qFormat/>
    <w:rsid w:val="0032344A"/>
    <w:rPr>
      <w:b/>
      <w:bCs/>
    </w:rPr>
  </w:style>
  <w:style w:type="paragraph" w:customStyle="1" w:styleId="ds-markdown-paragraph">
    <w:name w:val="ds-markdown-paragraph"/>
    <w:basedOn w:val="Normal"/>
    <w:rsid w:val="00323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ANDRES MORA GONZALEZ</dc:creator>
  <cp:keywords/>
  <dc:description/>
  <cp:lastModifiedBy>Julieta</cp:lastModifiedBy>
  <cp:revision>4</cp:revision>
  <dcterms:created xsi:type="dcterms:W3CDTF">2026-04-09T15:49:00Z</dcterms:created>
  <dcterms:modified xsi:type="dcterms:W3CDTF">2026-04-13T22:14:00Z</dcterms:modified>
</cp:coreProperties>
</file>